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3CB" w:rsidRPr="00DE4BD3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 w:rsidRPr="00DE4BD3">
        <w:rPr>
          <w:noProof/>
          <w:lang w:eastAsia="ru-RU"/>
        </w:rPr>
        <w:drawing>
          <wp:inline distT="0" distB="0" distL="0" distR="0" wp14:anchorId="35B9CF90" wp14:editId="345C8A73">
            <wp:extent cx="1097856" cy="704850"/>
            <wp:effectExtent l="0" t="0" r="7620" b="0"/>
            <wp:docPr id="2" name="Рисунок 2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3CB" w:rsidRPr="00DE4BD3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Pr="00DE4BD3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 w:rsidRPr="00DE4BD3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ЕВРАЗИЙСКАЯ ЭКОНОМИЧЕСКАЯ КОМИССИЯ</w:t>
      </w:r>
    </w:p>
    <w:p w:rsidR="008813CB" w:rsidRPr="00DE4BD3" w:rsidRDefault="008813CB" w:rsidP="008813CB">
      <w:pPr>
        <w:spacing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</w:pPr>
      <w:r w:rsidRPr="00DE4BD3"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  <w:t>КОЛЛЕГИЯ</w:t>
      </w:r>
    </w:p>
    <w:p w:rsidR="008813CB" w:rsidRPr="00DE4BD3" w:rsidRDefault="008813CB" w:rsidP="00E216D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E4BD3">
        <w:rPr>
          <w:rFonts w:ascii="Times New Roman" w:eastAsia="Times New Roman" w:hAnsi="Times New Roman" w:cs="Times New Roman"/>
          <w:noProof/>
          <w:color w:val="00417E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5D382E06" wp14:editId="4F4A8AA0">
                <wp:simplePos x="0" y="0"/>
                <wp:positionH relativeFrom="column">
                  <wp:posOffset>1242</wp:posOffset>
                </wp:positionH>
                <wp:positionV relativeFrom="paragraph">
                  <wp:posOffset>1850</wp:posOffset>
                </wp:positionV>
                <wp:extent cx="5931673" cy="0"/>
                <wp:effectExtent l="0" t="19050" r="12065" b="190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673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.1pt;margin-top:.15pt;width:467.0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4w8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LybjDxP&#10;AgAAVQQAAA4AAAAAAAAAAAAAAAAALgIAAGRycy9lMm9Eb2MueG1sUEsBAi0AFAAGAAgAAAAhAJuE&#10;t7vXAAAAAgEAAA8AAAAAAAAAAAAAAAAAqQQAAGRycy9kb3ducmV2LnhtbFBLBQYAAAAABAAEAPMA&#10;AACtBQAAAAA=&#10;" strokecolor="#00417e" strokeweight="2.25pt"/>
            </w:pict>
          </mc:Fallback>
        </mc:AlternateContent>
      </w:r>
    </w:p>
    <w:p w:rsidR="00502285" w:rsidRPr="00DE4BD3" w:rsidRDefault="00502285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</w:p>
    <w:p w:rsidR="00E216D4" w:rsidRPr="00DE4BD3" w:rsidRDefault="00E216D4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 w:rsidRPr="00DE4BD3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РЕШЕНИЕ</w:t>
      </w:r>
    </w:p>
    <w:p w:rsidR="00E216D4" w:rsidRPr="00DE4BD3" w:rsidRDefault="00E216D4" w:rsidP="00E21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E216D4" w:rsidRPr="00DE4BD3" w:rsidTr="00927799">
        <w:tc>
          <w:tcPr>
            <w:tcW w:w="3544" w:type="dxa"/>
            <w:shd w:val="clear" w:color="auto" w:fill="auto"/>
          </w:tcPr>
          <w:p w:rsidR="00E216D4" w:rsidRPr="00DE4BD3" w:rsidRDefault="00E216D4" w:rsidP="00EC4A75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«</w:t>
            </w:r>
            <w:r w:rsidR="00CD6BC9"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</w:t>
            </w:r>
            <w:r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» </w:t>
            </w:r>
            <w:r w:rsidR="00432AEA"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</w:t>
            </w:r>
            <w:r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 20</w:t>
            </w:r>
            <w:r w:rsidR="00CD6BC9"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1</w:t>
            </w:r>
            <w:r w:rsidR="00EC4A7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8</w:t>
            </w:r>
            <w:r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г.</w:t>
            </w:r>
          </w:p>
        </w:tc>
        <w:tc>
          <w:tcPr>
            <w:tcW w:w="2126" w:type="dxa"/>
            <w:shd w:val="clear" w:color="auto" w:fill="auto"/>
          </w:tcPr>
          <w:p w:rsidR="00E216D4" w:rsidRPr="00DE4BD3" w:rsidRDefault="00E216D4" w:rsidP="00CD6BC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DE4BD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       № </w:t>
            </w:r>
            <w:r w:rsidR="00CD6BC9" w:rsidRPr="00DE4BD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3793" w:type="dxa"/>
            <w:shd w:val="clear" w:color="auto" w:fill="auto"/>
          </w:tcPr>
          <w:p w:rsidR="00E216D4" w:rsidRPr="00DE4BD3" w:rsidRDefault="00E216D4" w:rsidP="0032352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г.</w:t>
            </w:r>
            <w:r w:rsidR="00323529" w:rsidRPr="00DE4BD3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Москва</w:t>
            </w:r>
          </w:p>
        </w:tc>
      </w:tr>
    </w:tbl>
    <w:p w:rsidR="00E216D4" w:rsidRPr="00DE4BD3" w:rsidRDefault="00607D94" w:rsidP="00140151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8pt;margin-top:-240.25pt;width:501.75pt;height:252.55pt;z-index:-251658240;mso-position-horizontal-relative:text;mso-position-vertical-relative:text">
            <v:imagedata r:id="rId10" o:title=""/>
          </v:shape>
          <o:OLEObject Type="Embed" ProgID="PBrush" ShapeID="_x0000_s1026" DrawAspect="Content" ObjectID="_1594133587" r:id="rId11"/>
        </w:pict>
      </w:r>
    </w:p>
    <w:p w:rsidR="00EC5001" w:rsidRPr="00DE4BD3" w:rsidRDefault="00353397" w:rsidP="00140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proofErr w:type="gramStart"/>
      <w:r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 xml:space="preserve">Об </w:t>
      </w:r>
      <w:r w:rsidR="00A77EE3"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 xml:space="preserve">иных случаях </w:t>
      </w:r>
      <w:r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>использовани</w:t>
      </w:r>
      <w:r w:rsidR="00A77EE3"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>я</w:t>
      </w:r>
      <w:r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 xml:space="preserve"> декларации на товары</w:t>
      </w:r>
      <w:r w:rsidR="008845AF"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 xml:space="preserve"> </w:t>
      </w:r>
      <w:r w:rsidR="008845AF"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br/>
      </w:r>
      <w:r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>в качестве документа об условиях переработки товаров на таможенной территории</w:t>
      </w:r>
      <w:proofErr w:type="gramEnd"/>
      <w:r w:rsidR="00A77EE3" w:rsidRPr="00C6133E">
        <w:rPr>
          <w:rStyle w:val="CharStyle24"/>
          <w:rFonts w:ascii="Times New Roman" w:eastAsia="Times New Roman" w:hAnsi="Times New Roman" w:cs="Times New Roman"/>
          <w:b/>
          <w:color w:val="000000"/>
          <w:sz w:val="30"/>
          <w:szCs w:val="30"/>
          <w:lang w:val="ru"/>
        </w:rPr>
        <w:t xml:space="preserve"> </w:t>
      </w:r>
      <w:r w:rsidR="00F6077D" w:rsidRPr="00C6133E">
        <w:rPr>
          <w:rStyle w:val="CharStyle33"/>
          <w:rFonts w:ascii="Times New Roman" w:eastAsia="Times New Roman" w:hAnsi="Times New Roman" w:cs="Times New Roman"/>
          <w:b/>
          <w:sz w:val="30"/>
          <w:szCs w:val="30"/>
          <w:lang w:val="ru"/>
        </w:rPr>
        <w:t>Евразийского экономического союза</w:t>
      </w:r>
    </w:p>
    <w:p w:rsidR="00EC5001" w:rsidRPr="00DE4BD3" w:rsidRDefault="00EC5001" w:rsidP="00140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E60787" w:rsidRPr="00DE4BD3" w:rsidRDefault="00E60787" w:rsidP="00140151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353397" w:rsidRPr="00DE4BD3" w:rsidRDefault="00EC5001" w:rsidP="00E607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D44047">
        <w:rPr>
          <w:rFonts w:ascii="Times New Roman" w:eastAsia="Times New Roman" w:hAnsi="Times New Roman" w:cs="Times New Roman"/>
          <w:sz w:val="30"/>
          <w:szCs w:val="30"/>
        </w:rPr>
        <w:t xml:space="preserve">В соответствии с </w:t>
      </w:r>
      <w:r w:rsidR="00353397" w:rsidRPr="00D44047">
        <w:rPr>
          <w:rFonts w:ascii="Times New Roman" w:eastAsia="Times New Roman" w:hAnsi="Times New Roman" w:cs="Times New Roman"/>
          <w:sz w:val="30"/>
          <w:szCs w:val="30"/>
        </w:rPr>
        <w:t>под</w:t>
      </w:r>
      <w:r w:rsidR="00883F3A"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пунктом </w:t>
      </w:r>
      <w:r w:rsidR="00353397"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>1 пункта 1</w:t>
      </w:r>
      <w:r w:rsidR="00883F3A"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статьи </w:t>
      </w:r>
      <w:r w:rsidR="00353397"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>164</w:t>
      </w:r>
      <w:r w:rsidR="00883F3A"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Таможенного кодекса </w:t>
      </w:r>
      <w:r w:rsidR="00E60787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Евразийского экономического союза</w:t>
      </w:r>
      <w:r w:rsidR="00E60787" w:rsidRPr="00D4404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37CD8" w:rsidRPr="00D44047">
        <w:rPr>
          <w:rFonts w:ascii="Times New Roman" w:eastAsia="Times New Roman" w:hAnsi="Times New Roman" w:cs="Times New Roman"/>
          <w:sz w:val="30"/>
          <w:szCs w:val="30"/>
        </w:rPr>
        <w:t xml:space="preserve">(далее – Кодекс) </w:t>
      </w:r>
      <w:r w:rsidRPr="00D44047">
        <w:rPr>
          <w:rFonts w:ascii="Times New Roman" w:eastAsia="Times New Roman" w:hAnsi="Times New Roman" w:cs="Times New Roman"/>
          <w:sz w:val="30"/>
          <w:szCs w:val="30"/>
        </w:rPr>
        <w:t xml:space="preserve">Коллегия Евразийской экономической комиссии </w:t>
      </w:r>
      <w:r w:rsidR="006F3CBE" w:rsidRPr="00D44047">
        <w:rPr>
          <w:rFonts w:ascii="Times New Roman" w:eastAsia="Times New Roman" w:hAnsi="Times New Roman" w:cs="Times New Roman"/>
          <w:b/>
          <w:spacing w:val="40"/>
          <w:sz w:val="30"/>
          <w:szCs w:val="30"/>
          <w:lang w:eastAsia="ru-RU"/>
        </w:rPr>
        <w:t>решил</w:t>
      </w:r>
      <w:r w:rsidR="006F3CBE" w:rsidRPr="00D4404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а:</w:t>
      </w:r>
    </w:p>
    <w:p w:rsidR="00701F43" w:rsidRPr="009948BE" w:rsidRDefault="00353397" w:rsidP="00E6078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D44047">
        <w:rPr>
          <w:rFonts w:ascii="Times New Roman" w:eastAsia="Times New Roman" w:hAnsi="Times New Roman" w:cs="Times New Roman"/>
          <w:sz w:val="30"/>
          <w:szCs w:val="30"/>
          <w:lang w:eastAsia="ru-RU"/>
        </w:rPr>
        <w:t>1. </w:t>
      </w:r>
      <w:r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Установить, что </w:t>
      </w:r>
      <w:r w:rsidR="00D44047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при подаче </w:t>
      </w:r>
      <w:r w:rsidR="00EC4A75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деклараци</w:t>
      </w:r>
      <w:r w:rsidR="00D44047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и</w:t>
      </w:r>
      <w:r w:rsidR="00EC4A75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на товары в отношении товаров, помещаемых под таможенную процедуру переработки</w:t>
      </w:r>
      <w:r w:rsidR="00D44047" w:rsidRPr="00D44047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br/>
      </w:r>
      <w:r w:rsidR="00EC4A7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на таможенной территории</w:t>
      </w:r>
      <w:r w:rsidR="00D44047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(далее – ДТ)</w:t>
      </w:r>
      <w:r w:rsidR="00EC4A7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, </w:t>
      </w:r>
      <w:r w:rsidR="00D44047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такая </w:t>
      </w:r>
      <w:r w:rsid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ДТ</w:t>
      </w:r>
      <w:r w:rsidR="00D44047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="00EC4A7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может использоваться </w:t>
      </w:r>
      <w:r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в качестве документа</w:t>
      </w:r>
      <w:r w:rsidR="00D44047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об условиях переработки товаров на таможенной территории </w:t>
      </w:r>
      <w:r w:rsidR="002226C3" w:rsidRPr="009948BE">
        <w:rPr>
          <w:rStyle w:val="CharStyle33"/>
          <w:rFonts w:ascii="Times New Roman" w:eastAsia="Times New Roman" w:hAnsi="Times New Roman" w:cs="Times New Roman"/>
          <w:sz w:val="30"/>
          <w:szCs w:val="30"/>
          <w:lang w:val="ru"/>
        </w:rPr>
        <w:t>Евразийского экономического союза</w:t>
      </w:r>
      <w:r w:rsidR="002226C3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="005C5A90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(далее</w:t>
      </w:r>
      <w:r w:rsid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соответственно</w:t>
      </w:r>
      <w:r w:rsidR="00FF79DF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</w:t>
      </w:r>
      <w:r w:rsidR="005C5A90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–</w:t>
      </w:r>
      <w:r w:rsidR="00FF79DF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</w:t>
      </w:r>
      <w:r w:rsid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документ об условиях переработки, </w:t>
      </w:r>
      <w:r w:rsidR="005C5A90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Союз)</w:t>
      </w:r>
      <w:r w:rsidR="00970DFF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br/>
      </w:r>
      <w:r w:rsidR="00970DFF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</w:t>
      </w:r>
      <w:r w:rsidR="00D44047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следующих </w:t>
      </w:r>
      <w:r w:rsidR="00970DFF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случаях</w:t>
      </w:r>
      <w:r w:rsidR="00701F43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:</w:t>
      </w:r>
    </w:p>
    <w:p w:rsidR="00B84638" w:rsidRPr="009948BE" w:rsidRDefault="00701F43" w:rsidP="00E60787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  <w:r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1) </w:t>
      </w:r>
      <w:r w:rsidR="000B4CFE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если </w:t>
      </w:r>
      <w:r w:rsidR="00012CB1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в отношении </w:t>
      </w:r>
      <w:r w:rsid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иностранных </w:t>
      </w:r>
      <w:r w:rsidR="00972E2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товаров</w:t>
      </w:r>
      <w:r w:rsidR="009948BE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,</w:t>
      </w:r>
      <w:r w:rsidR="009948BE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 </w:t>
      </w:r>
      <w:r w:rsidR="00C7582E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необходимых </w:t>
      </w:r>
      <w:r w:rsidR="00C7582E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для совершения операций по переработке товаров на таможенной территории Союза</w:t>
      </w:r>
      <w:r w:rsidR="00C7582E" w:rsidRPr="009948BE">
        <w:rPr>
          <w:rStyle w:val="CharStyle33"/>
          <w:rFonts w:ascii="Times New Roman" w:eastAsia="Times New Roman" w:hAnsi="Times New Roman" w:cs="Times New Roman"/>
          <w:sz w:val="30"/>
          <w:szCs w:val="30"/>
          <w:lang w:val="ru"/>
        </w:rPr>
        <w:t>,</w:t>
      </w:r>
      <w:r w:rsidR="00972E2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="009948BE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сведения о которых должен содержать </w:t>
      </w:r>
      <w:r w:rsidR="009948BE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документ об условиях переработки, </w:t>
      </w:r>
      <w:r w:rsidR="00972E25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одновременно</w:t>
      </w:r>
      <w:r w:rsidR="00B84638" w:rsidRP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:</w:t>
      </w:r>
    </w:p>
    <w:p w:rsidR="00C7582E" w:rsidRDefault="009948BE" w:rsidP="00E60787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сведения </w:t>
      </w:r>
      <w:proofErr w:type="gramStart"/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о</w:t>
      </w:r>
      <w:proofErr w:type="gramEnd"/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всех таких товарах указаны в эт</w:t>
      </w:r>
      <w:r w:rsidR="00C7582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ой ДТ;</w:t>
      </w:r>
    </w:p>
    <w:p w:rsidR="00140151" w:rsidRDefault="00140151" w:rsidP="00E60787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</w:p>
    <w:p w:rsidR="00EC4A75" w:rsidRDefault="00C20CB2" w:rsidP="00E60787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lastRenderedPageBreak/>
        <w:t xml:space="preserve">величина их </w:t>
      </w:r>
      <w:r w:rsidR="00353397" w:rsidRPr="00DE4BD3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общ</w:t>
      </w: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ей</w:t>
      </w:r>
      <w:r w:rsidR="00353397" w:rsidRPr="00DE4BD3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таможенн</w:t>
      </w: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ой</w:t>
      </w:r>
      <w:r w:rsidR="00353397" w:rsidRPr="00DE4BD3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стоимост</w:t>
      </w: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и, указанной в ДТ,</w:t>
      </w:r>
      <w:r w:rsidR="00353397" w:rsidRPr="00DE4BD3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br/>
      </w:r>
      <w:r w:rsidR="00353397" w:rsidRPr="00DE4BD3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не превышает сумму, </w:t>
      </w:r>
      <w:r w:rsidR="005C5A90" w:rsidRPr="00EC4A75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эквивалентную</w:t>
      </w:r>
      <w:r w:rsidR="005C5A90" w:rsidRPr="00EC4A75">
        <w:rPr>
          <w:rStyle w:val="CharStyle33"/>
          <w:rFonts w:ascii="Times New Roman" w:eastAsia="Times New Roman" w:hAnsi="Times New Roman" w:cs="Times New Roman"/>
          <w:i/>
          <w:color w:val="000000"/>
          <w:sz w:val="30"/>
          <w:szCs w:val="30"/>
          <w:lang w:val="ru"/>
        </w:rPr>
        <w:t xml:space="preserve"> </w:t>
      </w:r>
      <w:r w:rsidR="00FC04B5" w:rsidRPr="00893F19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10</w:t>
      </w:r>
      <w:r w:rsidR="00972E25" w:rsidRPr="00893F19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 </w:t>
      </w:r>
      <w:r w:rsidR="00FC04B5" w:rsidRPr="00893F19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000</w:t>
      </w:r>
      <w:r w:rsidR="005C5A90" w:rsidRPr="00EC4A75">
        <w:rPr>
          <w:rStyle w:val="CharStyle33"/>
          <w:rFonts w:ascii="Times New Roman" w:eastAsia="Times New Roman" w:hAnsi="Times New Roman" w:cs="Times New Roman"/>
          <w:i/>
          <w:color w:val="000000"/>
          <w:sz w:val="30"/>
          <w:szCs w:val="30"/>
          <w:lang w:val="ru"/>
        </w:rPr>
        <w:t xml:space="preserve"> </w:t>
      </w:r>
      <w:r w:rsidR="005C5A90" w:rsidRPr="00EC4A75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евро</w:t>
      </w:r>
      <w:r w:rsidR="00972E25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, если иная величина общей таможенной стоимости не определена законодательством государства – члена </w:t>
      </w:r>
      <w:r w:rsidR="00972E25" w:rsidRPr="00C20CB2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Союза</w:t>
      </w:r>
      <w:r w:rsidR="00E37CD8" w:rsidRPr="00C20CB2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(далее – государство-член)</w:t>
      </w:r>
      <w:r w:rsidR="00972E25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о таможенном регулировании, таможенному органу которого подана </w:t>
      </w:r>
      <w:r w:rsidR="009948BE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ДТ</w:t>
      </w:r>
      <w:r w:rsidR="00972E25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;</w:t>
      </w:r>
    </w:p>
    <w:p w:rsidR="00564B6D" w:rsidRPr="00C7582E" w:rsidRDefault="00C7582E" w:rsidP="00E60787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  <w:r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в качестве </w:t>
      </w:r>
      <w:r w:rsidR="00353397"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способ</w:t>
      </w:r>
      <w:r w:rsidR="00CE2B33"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а</w:t>
      </w:r>
      <w:r w:rsidR="00353397"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идентификации иностранных товаров</w:t>
      </w:r>
      <w:r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br/>
      </w:r>
      <w:r w:rsidR="00353397"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в продуктах их переработки, 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буд</w:t>
      </w:r>
      <w:r w:rsid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е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т использоваться </w:t>
      </w:r>
      <w:r w:rsid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один из 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способ</w:t>
      </w:r>
      <w:r w:rsid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ов идентификации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, установленны</w:t>
      </w:r>
      <w:r w:rsidR="00132FF2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х</w:t>
      </w:r>
      <w:bookmarkStart w:id="0" w:name="_GoBack"/>
      <w:bookmarkEnd w:id="0"/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 абзацами вторым – пятым статьи 167 Кодекса</w:t>
      </w:r>
      <w:r w:rsidR="00DE4BD3" w:rsidRPr="00145E4A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;</w:t>
      </w:r>
    </w:p>
    <w:p w:rsidR="008432E2" w:rsidRPr="008432E2" w:rsidRDefault="008432E2" w:rsidP="008432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8432E2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операции по переработке на таможенной территории Союза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 w:rsidR="00952EB4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будут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совершат</w:t>
      </w:r>
      <w:r w:rsidR="00952EB4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ся </w:t>
      </w:r>
      <w:r w:rsidR="00952EB4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непосредственно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декларантом</w:t>
      </w:r>
      <w:r w:rsidR="00952EB4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таких товаров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; </w:t>
      </w:r>
    </w:p>
    <w:p w:rsidR="00BA4D8D" w:rsidRPr="009948BE" w:rsidRDefault="006D5877" w:rsidP="00BA4D8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6D587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декларантом получено заключение уполномоченного органа (организации) либо независимой экспертной организации государства-члена о нормах выхода продуктов переработки</w:t>
      </w:r>
      <w:r w:rsidRPr="006D5877">
        <w:rPr>
          <w:rFonts w:ascii="Times New Roman" w:eastAsia="Times New Roman" w:hAnsi="Times New Roman" w:cs="Times New Roman"/>
          <w:iCs/>
          <w:color w:val="000000"/>
          <w:sz w:val="30"/>
          <w:szCs w:val="30"/>
          <w:shd w:val="clear" w:color="auto" w:fill="FFFFFF"/>
        </w:rPr>
        <w:t xml:space="preserve"> в количественном</w:t>
      </w:r>
      <w:r>
        <w:rPr>
          <w:rFonts w:ascii="Times New Roman" w:eastAsia="Times New Roman" w:hAnsi="Times New Roman" w:cs="Times New Roman"/>
          <w:iCs/>
          <w:color w:val="000000"/>
          <w:sz w:val="30"/>
          <w:szCs w:val="30"/>
          <w:shd w:val="clear" w:color="auto" w:fill="FFFFFF"/>
        </w:rPr>
        <w:br/>
      </w:r>
      <w:r w:rsidRPr="006D5877">
        <w:rPr>
          <w:rFonts w:ascii="Times New Roman" w:eastAsia="Times New Roman" w:hAnsi="Times New Roman" w:cs="Times New Roman"/>
          <w:iCs/>
          <w:color w:val="000000"/>
          <w:sz w:val="30"/>
          <w:szCs w:val="30"/>
          <w:shd w:val="clear" w:color="auto" w:fill="FFFFFF"/>
        </w:rPr>
        <w:t>и (или) процентном выражении</w:t>
      </w:r>
      <w:r w:rsidRPr="006D587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, если выдача такого заключения предусмотрена </w:t>
      </w:r>
      <w:r w:rsidRPr="006D5877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законодательством государства-члена о таможенном регулировании, таможенному органу которого подана ДТ</w:t>
      </w:r>
      <w:r w:rsidR="00F90518" w:rsidRPr="009948B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;</w:t>
      </w:r>
    </w:p>
    <w:p w:rsidR="00A63038" w:rsidRPr="00C7582E" w:rsidRDefault="00B84638" w:rsidP="00A63038">
      <w:pPr>
        <w:widowControl w:val="0"/>
        <w:spacing w:after="0" w:line="360" w:lineRule="auto"/>
        <w:ind w:firstLine="709"/>
        <w:jc w:val="both"/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</w:pPr>
      <w:proofErr w:type="gramStart"/>
      <w:r w:rsidRPr="001C6C96">
        <w:rPr>
          <w:rFonts w:ascii="Times New Roman" w:hAnsi="Times New Roman" w:cs="Times New Roman"/>
          <w:sz w:val="30"/>
          <w:szCs w:val="30"/>
          <w:lang w:val="ru"/>
        </w:rPr>
        <w:t xml:space="preserve">2) если </w:t>
      </w:r>
      <w:r w:rsidR="001C6C96" w:rsidRPr="001C6C96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в отношении иностранных товаров</w:t>
      </w:r>
      <w:r w:rsidR="001C6C96" w:rsidRPr="001C6C96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,</w:t>
      </w:r>
      <w:r w:rsidR="001C6C96" w:rsidRPr="001C6C96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 </w:t>
      </w:r>
      <w:r w:rsidR="001C6C96" w:rsidRPr="001C6C96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необходимых </w:t>
      </w:r>
      <w:r w:rsidR="001C6C96" w:rsidRPr="001C6C96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для совершения операций по переработке товаров на таможенной территории Союза</w:t>
      </w:r>
      <w:r w:rsidR="001C6C96" w:rsidRPr="001C6C96">
        <w:rPr>
          <w:rStyle w:val="CharStyle33"/>
          <w:rFonts w:ascii="Times New Roman" w:eastAsia="Times New Roman" w:hAnsi="Times New Roman" w:cs="Times New Roman"/>
          <w:sz w:val="30"/>
          <w:szCs w:val="30"/>
          <w:lang w:val="ru"/>
        </w:rPr>
        <w:t>,</w:t>
      </w:r>
      <w:r w:rsidR="001C6C96" w:rsidRPr="001C6C96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 </w:t>
      </w:r>
      <w:r w:rsidR="001C6C96" w:rsidRPr="001C6C96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сведения о которых должен содержать </w:t>
      </w:r>
      <w:r w:rsidR="001C6C96" w:rsidRPr="001C6C96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документ об условиях переработки, </w:t>
      </w:r>
      <w:r w:rsidRPr="001C6C96">
        <w:rPr>
          <w:rFonts w:ascii="Times New Roman" w:hAnsi="Times New Roman" w:cs="Times New Roman"/>
          <w:sz w:val="30"/>
          <w:szCs w:val="30"/>
          <w:lang w:val="ru"/>
        </w:rPr>
        <w:t>декларантом п</w:t>
      </w:r>
      <w:r w:rsidR="00190E59" w:rsidRPr="001C6C96">
        <w:rPr>
          <w:rFonts w:ascii="Times New Roman" w:hAnsi="Times New Roman" w:cs="Times New Roman"/>
          <w:sz w:val="30"/>
          <w:szCs w:val="30"/>
          <w:lang w:val="ru"/>
        </w:rPr>
        <w:t>олучено</w:t>
      </w:r>
      <w:r w:rsidRPr="001C6C96">
        <w:rPr>
          <w:rFonts w:ascii="Times New Roman" w:hAnsi="Times New Roman" w:cs="Times New Roman"/>
          <w:sz w:val="30"/>
          <w:szCs w:val="30"/>
          <w:lang w:val="ru"/>
        </w:rPr>
        <w:t xml:space="preserve"> заключение </w:t>
      </w:r>
      <w:r w:rsidR="00FE165C" w:rsidRPr="001C6C96">
        <w:rPr>
          <w:rFonts w:ascii="Times New Roman" w:hAnsi="Times New Roman" w:cs="Times New Roman"/>
          <w:sz w:val="30"/>
          <w:szCs w:val="30"/>
          <w:lang w:val="ru"/>
        </w:rPr>
        <w:t>уполномоченного органа государства-члена</w:t>
      </w:r>
      <w:r w:rsidR="00140151">
        <w:rPr>
          <w:rFonts w:ascii="Times New Roman" w:hAnsi="Times New Roman" w:cs="Times New Roman"/>
          <w:sz w:val="30"/>
          <w:szCs w:val="30"/>
          <w:lang w:val="ru"/>
        </w:rPr>
        <w:t>, на территории которого такие товары будут помещаться под таможенную процедуру переработки на таможенной территории,</w:t>
      </w:r>
      <w:r w:rsidR="00FE165C" w:rsidRPr="001C6C96">
        <w:rPr>
          <w:rFonts w:ascii="Times New Roman" w:hAnsi="Times New Roman" w:cs="Times New Roman"/>
          <w:sz w:val="30"/>
          <w:szCs w:val="30"/>
          <w:lang w:val="ru"/>
        </w:rPr>
        <w:t xml:space="preserve"> </w:t>
      </w:r>
      <w:r w:rsidRPr="001C6C96">
        <w:rPr>
          <w:rFonts w:ascii="Times New Roman" w:hAnsi="Times New Roman" w:cs="Times New Roman"/>
          <w:sz w:val="30"/>
          <w:szCs w:val="30"/>
          <w:lang w:val="ru"/>
        </w:rPr>
        <w:t xml:space="preserve">об установлении </w:t>
      </w:r>
      <w:r w:rsidR="001C6C96" w:rsidRPr="001C6C96">
        <w:rPr>
          <w:rFonts w:ascii="Times New Roman" w:hAnsi="Times New Roman" w:cs="Times New Roman"/>
          <w:sz w:val="30"/>
          <w:szCs w:val="30"/>
          <w:lang w:val="ru"/>
        </w:rPr>
        <w:br/>
      </w:r>
      <w:r w:rsidR="00190E59" w:rsidRPr="001C6C96">
        <w:rPr>
          <w:rFonts w:ascii="Times New Roman" w:hAnsi="Times New Roman" w:cs="Times New Roman"/>
          <w:sz w:val="30"/>
          <w:szCs w:val="30"/>
          <w:lang w:val="ru"/>
        </w:rPr>
        <w:t xml:space="preserve">в соответствии с пунктом 2 статьи 169 Кодекса </w:t>
      </w:r>
      <w:r w:rsidRPr="001C6C96">
        <w:rPr>
          <w:rFonts w:ascii="Times New Roman" w:hAnsi="Times New Roman" w:cs="Times New Roman"/>
          <w:sz w:val="30"/>
          <w:szCs w:val="30"/>
          <w:lang w:val="ru"/>
        </w:rPr>
        <w:t>стандартных норм выхода продуктов</w:t>
      </w:r>
      <w:proofErr w:type="gramEnd"/>
      <w:r w:rsidRPr="001C6C96">
        <w:rPr>
          <w:rFonts w:ascii="Times New Roman" w:hAnsi="Times New Roman" w:cs="Times New Roman"/>
          <w:sz w:val="30"/>
          <w:szCs w:val="30"/>
          <w:lang w:val="ru"/>
        </w:rPr>
        <w:t xml:space="preserve"> переработки и </w:t>
      </w:r>
      <w:r w:rsidR="00190E59" w:rsidRPr="001C6C96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в качестве </w:t>
      </w:r>
      <w:r w:rsidR="00A63038" w:rsidRPr="006A1DCB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 xml:space="preserve">способа идентификации иностранных товаров в продуктах их переработки, 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будет использоваться один из способов идентификации, установленны</w:t>
      </w:r>
      <w:r w:rsidR="00132FF2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>х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t xml:space="preserve"> </w:t>
      </w:r>
      <w:r w:rsidR="0080373E" w:rsidRPr="0080373E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val="ru"/>
        </w:rPr>
        <w:lastRenderedPageBreak/>
        <w:t>абзацами вторым – пятым статьи 167 Кодекса</w:t>
      </w:r>
      <w:r w:rsidR="00A63038" w:rsidRPr="006A1DCB">
        <w:rPr>
          <w:rStyle w:val="CharStyle33"/>
          <w:rFonts w:ascii="Times New Roman" w:eastAsia="Times New Roman" w:hAnsi="Times New Roman" w:cs="Times New Roman"/>
          <w:color w:val="000000"/>
          <w:sz w:val="30"/>
          <w:szCs w:val="30"/>
          <w:lang w:val="ru"/>
        </w:rPr>
        <w:t>;</w:t>
      </w:r>
    </w:p>
    <w:p w:rsidR="0032629A" w:rsidRPr="00140151" w:rsidRDefault="001C6C96" w:rsidP="001401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  <w:lang w:val="ru"/>
        </w:rPr>
      </w:pPr>
      <w:r w:rsidRPr="00140151">
        <w:rPr>
          <w:rFonts w:ascii="Times New Roman" w:hAnsi="Times New Roman" w:cs="Times New Roman"/>
          <w:sz w:val="30"/>
          <w:szCs w:val="30"/>
          <w:lang w:val="ru"/>
        </w:rPr>
        <w:t>2</w:t>
      </w:r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>. </w:t>
      </w:r>
      <w:proofErr w:type="gramStart"/>
      <w:r w:rsidRPr="00140151">
        <w:rPr>
          <w:rFonts w:ascii="Times New Roman" w:hAnsi="Times New Roman" w:cs="Times New Roman"/>
          <w:sz w:val="30"/>
          <w:szCs w:val="30"/>
          <w:lang w:val="ru"/>
        </w:rPr>
        <w:t xml:space="preserve">Положения пункта 1 настоящего Решения не применяются </w:t>
      </w:r>
      <w:r w:rsidR="00140151">
        <w:rPr>
          <w:rFonts w:ascii="Times New Roman" w:hAnsi="Times New Roman" w:cs="Times New Roman"/>
          <w:sz w:val="30"/>
          <w:szCs w:val="30"/>
          <w:lang w:val="ru"/>
        </w:rPr>
        <w:br/>
      </w:r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>в отношении драгоценных камней, включенных в раздел 2.9 единого перечня товаров, к которым применяются меры нетарифного регулирования в торговле с третьими странами, предусмотренного Протоколом о мерах нетарифного регулирования в отношении третьих стран (приложение № 7 к Договору о Евразийском экономическом союзе от 29 мая 2014 года)</w:t>
      </w:r>
      <w:r w:rsidR="00140151" w:rsidRPr="00140151">
        <w:rPr>
          <w:rFonts w:ascii="Times New Roman" w:hAnsi="Times New Roman" w:cs="Times New Roman"/>
          <w:sz w:val="30"/>
          <w:szCs w:val="30"/>
          <w:lang w:val="ru"/>
        </w:rPr>
        <w:t>,</w:t>
      </w:r>
      <w:r w:rsidRPr="00140151">
        <w:rPr>
          <w:rFonts w:ascii="Times New Roman" w:hAnsi="Times New Roman" w:cs="Times New Roman"/>
          <w:sz w:val="30"/>
          <w:szCs w:val="30"/>
          <w:lang w:val="ru"/>
        </w:rPr>
        <w:t xml:space="preserve"> </w:t>
      </w:r>
      <w:r w:rsidR="00140151" w:rsidRPr="00140151">
        <w:rPr>
          <w:rFonts w:ascii="Times New Roman" w:hAnsi="Times New Roman" w:cs="Times New Roman"/>
          <w:sz w:val="30"/>
          <w:szCs w:val="30"/>
          <w:lang w:val="ru"/>
        </w:rPr>
        <w:t>а также</w:t>
      </w:r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 xml:space="preserve"> драгоценных металлов и сырьевых товаров, содержащих</w:t>
      </w:r>
      <w:proofErr w:type="gramEnd"/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 xml:space="preserve"> драгоценные металлы, </w:t>
      </w:r>
      <w:proofErr w:type="gramStart"/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>включенных</w:t>
      </w:r>
      <w:proofErr w:type="gramEnd"/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 xml:space="preserve"> в раздел 2.10 </w:t>
      </w:r>
      <w:r w:rsidR="00140151" w:rsidRPr="00140151">
        <w:rPr>
          <w:rFonts w:ascii="Times New Roman" w:hAnsi="Times New Roman" w:cs="Times New Roman"/>
          <w:sz w:val="30"/>
          <w:szCs w:val="30"/>
          <w:lang w:val="ru"/>
        </w:rPr>
        <w:t>указанного</w:t>
      </w:r>
      <w:r w:rsidR="0032629A" w:rsidRPr="00140151">
        <w:rPr>
          <w:rFonts w:ascii="Times New Roman" w:hAnsi="Times New Roman" w:cs="Times New Roman"/>
          <w:sz w:val="30"/>
          <w:szCs w:val="30"/>
          <w:lang w:val="ru"/>
        </w:rPr>
        <w:t xml:space="preserve"> перечня.</w:t>
      </w:r>
      <w:r w:rsidR="00655D14" w:rsidRPr="00140151">
        <w:rPr>
          <w:rFonts w:ascii="Times New Roman" w:hAnsi="Times New Roman" w:cs="Times New Roman"/>
          <w:i/>
          <w:sz w:val="30"/>
          <w:szCs w:val="30"/>
          <w:lang w:val="ru"/>
        </w:rPr>
        <w:t xml:space="preserve"> </w:t>
      </w:r>
    </w:p>
    <w:p w:rsidR="008371A5" w:rsidRDefault="00754DF5" w:rsidP="007D25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40151">
        <w:rPr>
          <w:rFonts w:ascii="Times New Roman" w:hAnsi="Times New Roman" w:cs="Times New Roman"/>
          <w:sz w:val="30"/>
          <w:szCs w:val="30"/>
          <w:lang w:val="ru"/>
        </w:rPr>
        <w:t>3.</w:t>
      </w:r>
      <w:r w:rsidR="008873A3" w:rsidRPr="00140151">
        <w:rPr>
          <w:rFonts w:ascii="Times New Roman" w:hAnsi="Times New Roman" w:cs="Times New Roman"/>
          <w:sz w:val="30"/>
          <w:szCs w:val="30"/>
        </w:rPr>
        <w:t xml:space="preserve"> Настоящее Решение вступает в силу по </w:t>
      </w:r>
      <w:proofErr w:type="gramStart"/>
      <w:r w:rsidR="008873A3" w:rsidRPr="00140151">
        <w:rPr>
          <w:rFonts w:ascii="Times New Roman" w:hAnsi="Times New Roman" w:cs="Times New Roman"/>
          <w:sz w:val="30"/>
          <w:szCs w:val="30"/>
        </w:rPr>
        <w:t>истечении</w:t>
      </w:r>
      <w:proofErr w:type="gramEnd"/>
      <w:r w:rsidR="008873A3" w:rsidRPr="00140151">
        <w:rPr>
          <w:rFonts w:ascii="Times New Roman" w:hAnsi="Times New Roman" w:cs="Times New Roman"/>
          <w:sz w:val="30"/>
          <w:szCs w:val="30"/>
        </w:rPr>
        <w:br/>
      </w:r>
      <w:r w:rsidR="008873A3" w:rsidRPr="00DE4BD3">
        <w:rPr>
          <w:rFonts w:ascii="Times New Roman" w:hAnsi="Times New Roman" w:cs="Times New Roman"/>
          <w:sz w:val="30"/>
          <w:szCs w:val="30"/>
        </w:rPr>
        <w:t>30 календарных дней с даты его официального опубликования</w:t>
      </w:r>
      <w:r w:rsidR="00EB4C90" w:rsidRPr="00EB4C90">
        <w:rPr>
          <w:rFonts w:ascii="Times New Roman" w:hAnsi="Times New Roman" w:cs="Times New Roman"/>
          <w:sz w:val="30"/>
          <w:szCs w:val="30"/>
        </w:rPr>
        <w:t>.</w:t>
      </w:r>
    </w:p>
    <w:p w:rsidR="007D2549" w:rsidRDefault="007D2549" w:rsidP="007D25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655D14" w:rsidRPr="00DE4BD3" w:rsidRDefault="00655D14" w:rsidP="007D25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374"/>
      </w:tblGrid>
      <w:tr w:rsidR="008371A5" w:rsidRPr="001748E5" w:rsidTr="007D2549">
        <w:tc>
          <w:tcPr>
            <w:tcW w:w="5196" w:type="dxa"/>
            <w:hideMark/>
          </w:tcPr>
          <w:p w:rsidR="008371A5" w:rsidRPr="00DE4BD3" w:rsidRDefault="008371A5" w:rsidP="0092779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DE4BD3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8371A5" w:rsidRPr="00DE4BD3" w:rsidRDefault="008371A5" w:rsidP="00927799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DE4BD3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374" w:type="dxa"/>
          </w:tcPr>
          <w:p w:rsidR="008371A5" w:rsidRPr="00DE4BD3" w:rsidRDefault="008371A5" w:rsidP="0092779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/>
                <w:sz w:val="30"/>
                <w:szCs w:val="30"/>
                <w:lang w:eastAsia="ru-RU"/>
              </w:rPr>
            </w:pPr>
          </w:p>
          <w:p w:rsidR="008371A5" w:rsidRPr="001748E5" w:rsidRDefault="008371A5" w:rsidP="0092779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sz w:val="30"/>
                <w:szCs w:val="30"/>
              </w:rPr>
            </w:pPr>
            <w:r w:rsidRPr="00DE4BD3">
              <w:rPr>
                <w:rFonts w:ascii="Times New Roman" w:eastAsia="Calibri" w:hAnsi="Times New Roman"/>
                <w:sz w:val="30"/>
                <w:szCs w:val="30"/>
                <w:lang w:eastAsia="ru-RU"/>
              </w:rPr>
              <w:t>Т. Саркисян</w:t>
            </w:r>
          </w:p>
        </w:tc>
      </w:tr>
    </w:tbl>
    <w:p w:rsidR="008371A5" w:rsidRPr="00E216D4" w:rsidRDefault="008371A5" w:rsidP="007D2549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sectPr w:rsidR="008371A5" w:rsidRPr="00E216D4" w:rsidSect="00502285">
      <w:head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94" w:rsidRDefault="00607D94" w:rsidP="00CD7AC7">
      <w:pPr>
        <w:spacing w:after="0" w:line="240" w:lineRule="auto"/>
      </w:pPr>
      <w:r>
        <w:separator/>
      </w:r>
    </w:p>
  </w:endnote>
  <w:endnote w:type="continuationSeparator" w:id="0">
    <w:p w:rsidR="00607D94" w:rsidRDefault="00607D94" w:rsidP="00CD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94" w:rsidRDefault="00607D94" w:rsidP="00CD7AC7">
      <w:pPr>
        <w:spacing w:after="0" w:line="240" w:lineRule="auto"/>
      </w:pPr>
      <w:r>
        <w:separator/>
      </w:r>
    </w:p>
  </w:footnote>
  <w:footnote w:type="continuationSeparator" w:id="0">
    <w:p w:rsidR="00607D94" w:rsidRDefault="00607D94" w:rsidP="00CD7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6278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D7AC7" w:rsidRPr="00CD7AC7" w:rsidRDefault="00CD7AC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7A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7A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7A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2F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D7A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B0ED3"/>
    <w:multiLevelType w:val="multilevel"/>
    <w:tmpl w:val="BF748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12CB1"/>
    <w:rsid w:val="000313F5"/>
    <w:rsid w:val="00036827"/>
    <w:rsid w:val="000458FC"/>
    <w:rsid w:val="000738FA"/>
    <w:rsid w:val="000B4CFE"/>
    <w:rsid w:val="000C76C8"/>
    <w:rsid w:val="000E5366"/>
    <w:rsid w:val="000F6EB0"/>
    <w:rsid w:val="00126BF7"/>
    <w:rsid w:val="00132FF2"/>
    <w:rsid w:val="00140151"/>
    <w:rsid w:val="00145E4A"/>
    <w:rsid w:val="00167045"/>
    <w:rsid w:val="001763CA"/>
    <w:rsid w:val="0019051E"/>
    <w:rsid w:val="00190E59"/>
    <w:rsid w:val="00196D75"/>
    <w:rsid w:val="001A1B95"/>
    <w:rsid w:val="001A5C84"/>
    <w:rsid w:val="001C6C96"/>
    <w:rsid w:val="001E1C3A"/>
    <w:rsid w:val="001E2391"/>
    <w:rsid w:val="001F5302"/>
    <w:rsid w:val="00200D61"/>
    <w:rsid w:val="00207C74"/>
    <w:rsid w:val="002226C3"/>
    <w:rsid w:val="0028789F"/>
    <w:rsid w:val="00295C2B"/>
    <w:rsid w:val="002A599F"/>
    <w:rsid w:val="002B54B3"/>
    <w:rsid w:val="002C64D0"/>
    <w:rsid w:val="002D0E23"/>
    <w:rsid w:val="002E279F"/>
    <w:rsid w:val="00301F57"/>
    <w:rsid w:val="00323529"/>
    <w:rsid w:val="0032629A"/>
    <w:rsid w:val="00353397"/>
    <w:rsid w:val="00364B5D"/>
    <w:rsid w:val="003929C6"/>
    <w:rsid w:val="003A3146"/>
    <w:rsid w:val="003A7B6E"/>
    <w:rsid w:val="003B49EE"/>
    <w:rsid w:val="003C5622"/>
    <w:rsid w:val="003E6DDC"/>
    <w:rsid w:val="003F7531"/>
    <w:rsid w:val="004031C9"/>
    <w:rsid w:val="00403F22"/>
    <w:rsid w:val="004102A3"/>
    <w:rsid w:val="00430135"/>
    <w:rsid w:val="00432AEA"/>
    <w:rsid w:val="00445B05"/>
    <w:rsid w:val="00447290"/>
    <w:rsid w:val="0046462A"/>
    <w:rsid w:val="0047259A"/>
    <w:rsid w:val="00476B8E"/>
    <w:rsid w:val="004A28D3"/>
    <w:rsid w:val="004B6906"/>
    <w:rsid w:val="004E75FE"/>
    <w:rsid w:val="00502285"/>
    <w:rsid w:val="0051341E"/>
    <w:rsid w:val="00533752"/>
    <w:rsid w:val="005414AB"/>
    <w:rsid w:val="00564B6D"/>
    <w:rsid w:val="005804FF"/>
    <w:rsid w:val="0058470D"/>
    <w:rsid w:val="005864BB"/>
    <w:rsid w:val="005C5A90"/>
    <w:rsid w:val="005D5A08"/>
    <w:rsid w:val="005F0C66"/>
    <w:rsid w:val="005F557F"/>
    <w:rsid w:val="00607C8A"/>
    <w:rsid w:val="00607D94"/>
    <w:rsid w:val="006164D0"/>
    <w:rsid w:val="006311BD"/>
    <w:rsid w:val="006440AF"/>
    <w:rsid w:val="00652BA4"/>
    <w:rsid w:val="006535A4"/>
    <w:rsid w:val="00655D14"/>
    <w:rsid w:val="006669D4"/>
    <w:rsid w:val="00690FE8"/>
    <w:rsid w:val="006959A6"/>
    <w:rsid w:val="006A1DCB"/>
    <w:rsid w:val="006C181F"/>
    <w:rsid w:val="006D5877"/>
    <w:rsid w:val="006E0786"/>
    <w:rsid w:val="006F3CBE"/>
    <w:rsid w:val="00701F43"/>
    <w:rsid w:val="00713D90"/>
    <w:rsid w:val="007321CC"/>
    <w:rsid w:val="00754DF5"/>
    <w:rsid w:val="00755C1F"/>
    <w:rsid w:val="00786368"/>
    <w:rsid w:val="00797E7A"/>
    <w:rsid w:val="007B1240"/>
    <w:rsid w:val="007B3D4A"/>
    <w:rsid w:val="007D2549"/>
    <w:rsid w:val="007D396B"/>
    <w:rsid w:val="007D3CD1"/>
    <w:rsid w:val="007E2A7C"/>
    <w:rsid w:val="007E530B"/>
    <w:rsid w:val="0080373E"/>
    <w:rsid w:val="008371A5"/>
    <w:rsid w:val="008376F4"/>
    <w:rsid w:val="008418C5"/>
    <w:rsid w:val="008432E2"/>
    <w:rsid w:val="00854F8C"/>
    <w:rsid w:val="0085552E"/>
    <w:rsid w:val="00857559"/>
    <w:rsid w:val="008813CB"/>
    <w:rsid w:val="00883F3A"/>
    <w:rsid w:val="008845AF"/>
    <w:rsid w:val="008873A3"/>
    <w:rsid w:val="00893F19"/>
    <w:rsid w:val="008D1362"/>
    <w:rsid w:val="00921AFE"/>
    <w:rsid w:val="00927799"/>
    <w:rsid w:val="00952EB4"/>
    <w:rsid w:val="00970DFF"/>
    <w:rsid w:val="00972359"/>
    <w:rsid w:val="00972E25"/>
    <w:rsid w:val="0097406C"/>
    <w:rsid w:val="00981C66"/>
    <w:rsid w:val="009948BE"/>
    <w:rsid w:val="009A14E5"/>
    <w:rsid w:val="009A22E2"/>
    <w:rsid w:val="009C71B5"/>
    <w:rsid w:val="009D163B"/>
    <w:rsid w:val="009F22D9"/>
    <w:rsid w:val="00A15386"/>
    <w:rsid w:val="00A6092B"/>
    <w:rsid w:val="00A63038"/>
    <w:rsid w:val="00A6795E"/>
    <w:rsid w:val="00A76A09"/>
    <w:rsid w:val="00A77EE3"/>
    <w:rsid w:val="00A85C22"/>
    <w:rsid w:val="00A901CD"/>
    <w:rsid w:val="00A92660"/>
    <w:rsid w:val="00A942A7"/>
    <w:rsid w:val="00AB2757"/>
    <w:rsid w:val="00AB400E"/>
    <w:rsid w:val="00B62A9E"/>
    <w:rsid w:val="00B646BD"/>
    <w:rsid w:val="00B66178"/>
    <w:rsid w:val="00B74AE0"/>
    <w:rsid w:val="00B84638"/>
    <w:rsid w:val="00BA4D8D"/>
    <w:rsid w:val="00BB3E62"/>
    <w:rsid w:val="00BD21F5"/>
    <w:rsid w:val="00C20CB2"/>
    <w:rsid w:val="00C24962"/>
    <w:rsid w:val="00C4217A"/>
    <w:rsid w:val="00C42E6A"/>
    <w:rsid w:val="00C6133E"/>
    <w:rsid w:val="00C62A27"/>
    <w:rsid w:val="00C67E60"/>
    <w:rsid w:val="00C7582E"/>
    <w:rsid w:val="00CA4437"/>
    <w:rsid w:val="00CA5C22"/>
    <w:rsid w:val="00CD56E3"/>
    <w:rsid w:val="00CD6BC9"/>
    <w:rsid w:val="00CD7AC7"/>
    <w:rsid w:val="00CE2B33"/>
    <w:rsid w:val="00D208A3"/>
    <w:rsid w:val="00D24023"/>
    <w:rsid w:val="00D37FED"/>
    <w:rsid w:val="00D4394A"/>
    <w:rsid w:val="00D44047"/>
    <w:rsid w:val="00D73B37"/>
    <w:rsid w:val="00D763B6"/>
    <w:rsid w:val="00DA360E"/>
    <w:rsid w:val="00DC43B2"/>
    <w:rsid w:val="00DD6394"/>
    <w:rsid w:val="00DE4BD3"/>
    <w:rsid w:val="00DE6297"/>
    <w:rsid w:val="00DF319A"/>
    <w:rsid w:val="00E031FB"/>
    <w:rsid w:val="00E216D4"/>
    <w:rsid w:val="00E31BE5"/>
    <w:rsid w:val="00E37296"/>
    <w:rsid w:val="00E37CD8"/>
    <w:rsid w:val="00E60787"/>
    <w:rsid w:val="00EB4C90"/>
    <w:rsid w:val="00EC4A75"/>
    <w:rsid w:val="00EC5001"/>
    <w:rsid w:val="00ED30BA"/>
    <w:rsid w:val="00ED7C44"/>
    <w:rsid w:val="00EE7670"/>
    <w:rsid w:val="00F227D0"/>
    <w:rsid w:val="00F35E6C"/>
    <w:rsid w:val="00F6077D"/>
    <w:rsid w:val="00F90518"/>
    <w:rsid w:val="00F94D59"/>
    <w:rsid w:val="00FB3C5F"/>
    <w:rsid w:val="00FB779C"/>
    <w:rsid w:val="00FC04B5"/>
    <w:rsid w:val="00FC0502"/>
    <w:rsid w:val="00FE165C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EC500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D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AC7"/>
  </w:style>
  <w:style w:type="paragraph" w:styleId="aa">
    <w:name w:val="footer"/>
    <w:basedOn w:val="a"/>
    <w:link w:val="ab"/>
    <w:uiPriority w:val="99"/>
    <w:unhideWhenUsed/>
    <w:rsid w:val="00CD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7AC7"/>
  </w:style>
  <w:style w:type="paragraph" w:styleId="ac">
    <w:name w:val="List Paragraph"/>
    <w:basedOn w:val="a"/>
    <w:uiPriority w:val="34"/>
    <w:qFormat/>
    <w:rsid w:val="00883F3A"/>
    <w:pPr>
      <w:ind w:left="720"/>
      <w:contextualSpacing/>
    </w:pPr>
  </w:style>
  <w:style w:type="character" w:customStyle="1" w:styleId="CharStyle24">
    <w:name w:val="Char Style 24"/>
    <w:basedOn w:val="a0"/>
    <w:link w:val="Style23"/>
    <w:rsid w:val="00353397"/>
    <w:rPr>
      <w:shd w:val="clear" w:color="auto" w:fill="FFFFFF"/>
    </w:rPr>
  </w:style>
  <w:style w:type="character" w:customStyle="1" w:styleId="CharStyle33">
    <w:name w:val="Char Style 33"/>
    <w:basedOn w:val="a0"/>
    <w:link w:val="Style27"/>
    <w:rsid w:val="00353397"/>
    <w:rPr>
      <w:shd w:val="clear" w:color="auto" w:fill="FFFFFF"/>
    </w:rPr>
  </w:style>
  <w:style w:type="paragraph" w:customStyle="1" w:styleId="Style23">
    <w:name w:val="Style 23"/>
    <w:basedOn w:val="a"/>
    <w:link w:val="CharStyle24"/>
    <w:rsid w:val="00353397"/>
    <w:pPr>
      <w:widowControl w:val="0"/>
      <w:shd w:val="clear" w:color="auto" w:fill="FFFFFF"/>
      <w:spacing w:before="1020" w:after="360" w:line="0" w:lineRule="atLeast"/>
    </w:pPr>
  </w:style>
  <w:style w:type="paragraph" w:customStyle="1" w:styleId="Style27">
    <w:name w:val="Style 27"/>
    <w:basedOn w:val="a"/>
    <w:link w:val="CharStyle33"/>
    <w:rsid w:val="00353397"/>
    <w:pPr>
      <w:widowControl w:val="0"/>
      <w:shd w:val="clear" w:color="auto" w:fill="FFFFFF"/>
      <w:spacing w:after="0" w:line="0" w:lineRule="atLeast"/>
    </w:pPr>
  </w:style>
  <w:style w:type="paragraph" w:customStyle="1" w:styleId="ConsPlusNormal">
    <w:name w:val="ConsPlusNormal"/>
    <w:rsid w:val="00FE1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EC500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D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AC7"/>
  </w:style>
  <w:style w:type="paragraph" w:styleId="aa">
    <w:name w:val="footer"/>
    <w:basedOn w:val="a"/>
    <w:link w:val="ab"/>
    <w:uiPriority w:val="99"/>
    <w:unhideWhenUsed/>
    <w:rsid w:val="00CD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7AC7"/>
  </w:style>
  <w:style w:type="paragraph" w:styleId="ac">
    <w:name w:val="List Paragraph"/>
    <w:basedOn w:val="a"/>
    <w:uiPriority w:val="34"/>
    <w:qFormat/>
    <w:rsid w:val="00883F3A"/>
    <w:pPr>
      <w:ind w:left="720"/>
      <w:contextualSpacing/>
    </w:pPr>
  </w:style>
  <w:style w:type="character" w:customStyle="1" w:styleId="CharStyle24">
    <w:name w:val="Char Style 24"/>
    <w:basedOn w:val="a0"/>
    <w:link w:val="Style23"/>
    <w:rsid w:val="00353397"/>
    <w:rPr>
      <w:shd w:val="clear" w:color="auto" w:fill="FFFFFF"/>
    </w:rPr>
  </w:style>
  <w:style w:type="character" w:customStyle="1" w:styleId="CharStyle33">
    <w:name w:val="Char Style 33"/>
    <w:basedOn w:val="a0"/>
    <w:link w:val="Style27"/>
    <w:rsid w:val="00353397"/>
    <w:rPr>
      <w:shd w:val="clear" w:color="auto" w:fill="FFFFFF"/>
    </w:rPr>
  </w:style>
  <w:style w:type="paragraph" w:customStyle="1" w:styleId="Style23">
    <w:name w:val="Style 23"/>
    <w:basedOn w:val="a"/>
    <w:link w:val="CharStyle24"/>
    <w:rsid w:val="00353397"/>
    <w:pPr>
      <w:widowControl w:val="0"/>
      <w:shd w:val="clear" w:color="auto" w:fill="FFFFFF"/>
      <w:spacing w:before="1020" w:after="360" w:line="0" w:lineRule="atLeast"/>
    </w:pPr>
  </w:style>
  <w:style w:type="paragraph" w:customStyle="1" w:styleId="Style27">
    <w:name w:val="Style 27"/>
    <w:basedOn w:val="a"/>
    <w:link w:val="CharStyle33"/>
    <w:rsid w:val="00353397"/>
    <w:pPr>
      <w:widowControl w:val="0"/>
      <w:shd w:val="clear" w:color="auto" w:fill="FFFFFF"/>
      <w:spacing w:after="0" w:line="0" w:lineRule="atLeast"/>
    </w:pPr>
  </w:style>
  <w:style w:type="paragraph" w:customStyle="1" w:styleId="ConsPlusNormal">
    <w:name w:val="ConsPlusNormal"/>
    <w:rsid w:val="00FE1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1E80A-455E-40EC-B6CA-B8CDBFBA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Дудина Евгения Николаевна</cp:lastModifiedBy>
  <cp:revision>9</cp:revision>
  <cp:lastPrinted>2018-07-26T15:05:00Z</cp:lastPrinted>
  <dcterms:created xsi:type="dcterms:W3CDTF">2018-07-10T13:20:00Z</dcterms:created>
  <dcterms:modified xsi:type="dcterms:W3CDTF">2018-07-26T15:07:00Z</dcterms:modified>
</cp:coreProperties>
</file>